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6827" w14:textId="77777777" w:rsidR="00C861F1" w:rsidRDefault="00000000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45EE8F1" wp14:editId="781B53EB">
            <wp:simplePos x="0" y="0"/>
            <wp:positionH relativeFrom="page">
              <wp:posOffset>5626100</wp:posOffset>
            </wp:positionH>
            <wp:positionV relativeFrom="paragraph">
              <wp:posOffset>170686</wp:posOffset>
            </wp:positionV>
            <wp:extent cx="1504315" cy="332057"/>
            <wp:effectExtent l="0" t="0" r="0" b="0"/>
            <wp:wrapNone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32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497D"/>
        </w:rPr>
        <w:t>Tennessee Higher Education</w:t>
      </w:r>
      <w:r>
        <w:rPr>
          <w:b/>
          <w:color w:val="1F497D"/>
          <w:spacing w:val="-51"/>
        </w:rPr>
        <w:t xml:space="preserve"> </w:t>
      </w:r>
      <w:r>
        <w:rPr>
          <w:b/>
          <w:color w:val="1F497D"/>
        </w:rPr>
        <w:t>Commission</w:t>
      </w:r>
    </w:p>
    <w:p w14:paraId="3ADB47BB" w14:textId="70B42201" w:rsidR="00C861F1" w:rsidRDefault="00000000">
      <w:pPr>
        <w:spacing w:before="41"/>
        <w:ind w:left="428"/>
        <w:rPr>
          <w:rFonts w:ascii="Lucida Sans"/>
          <w:b/>
        </w:rPr>
      </w:pPr>
      <w:r>
        <w:rPr>
          <w:rFonts w:ascii="Lucida Sans"/>
          <w:b/>
          <w:color w:val="1F497D"/>
        </w:rPr>
        <w:t>202</w:t>
      </w:r>
      <w:r w:rsidR="000C4629">
        <w:rPr>
          <w:rFonts w:ascii="Lucida Sans"/>
          <w:b/>
          <w:color w:val="1F497D"/>
        </w:rPr>
        <w:t>5-2030</w:t>
      </w:r>
      <w:r>
        <w:rPr>
          <w:rFonts w:ascii="Lucida Sans"/>
          <w:b/>
          <w:color w:val="1F497D"/>
        </w:rPr>
        <w:t xml:space="preserve"> Quality Assurance Funding</w:t>
      </w:r>
    </w:p>
    <w:p w14:paraId="095BA72E" w14:textId="49C445B5" w:rsidR="00C861F1" w:rsidRDefault="009752A2">
      <w:pPr>
        <w:pStyle w:val="BodyText"/>
        <w:spacing w:before="34"/>
        <w:ind w:left="42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6F4DA4" wp14:editId="2482D223">
                <wp:simplePos x="0" y="0"/>
                <wp:positionH relativeFrom="page">
                  <wp:posOffset>621665</wp:posOffset>
                </wp:positionH>
                <wp:positionV relativeFrom="paragraph">
                  <wp:posOffset>198755</wp:posOffset>
                </wp:positionV>
                <wp:extent cx="6529070" cy="12065"/>
                <wp:effectExtent l="0" t="0" r="0" b="0"/>
                <wp:wrapTopAndBottom/>
                <wp:docPr id="4808802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65F83" id="Rectangle 2" o:spid="_x0000_s1026" style="position:absolute;margin-left:48.95pt;margin-top:15.65pt;width:514.1pt;height: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color w:val="1F497D"/>
          <w:w w:val="105"/>
        </w:rPr>
        <w:t>Standard 3: Academic Programs</w:t>
      </w:r>
    </w:p>
    <w:p w14:paraId="1C2945D0" w14:textId="77777777" w:rsidR="00C861F1" w:rsidRDefault="00000000">
      <w:pPr>
        <w:pStyle w:val="BodyText"/>
        <w:spacing w:before="179"/>
        <w:ind w:left="428"/>
      </w:pPr>
      <w:r>
        <w:rPr>
          <w:rFonts w:ascii="Lucida Sans"/>
          <w:b/>
          <w:color w:val="1F497D"/>
          <w:w w:val="105"/>
        </w:rPr>
        <w:t xml:space="preserve">Program Review: </w:t>
      </w:r>
      <w:r>
        <w:rPr>
          <w:color w:val="1F497D"/>
          <w:w w:val="105"/>
        </w:rPr>
        <w:t>Graduate Programs</w:t>
      </w:r>
    </w:p>
    <w:p w14:paraId="7667F594" w14:textId="77777777" w:rsidR="00C861F1" w:rsidRDefault="00C861F1">
      <w:pPr>
        <w:pStyle w:val="BodyText"/>
        <w:spacing w:before="5"/>
        <w:rPr>
          <w:sz w:val="19"/>
        </w:rPr>
      </w:pPr>
    </w:p>
    <w:p w14:paraId="423D42F0" w14:textId="77777777" w:rsidR="00C861F1" w:rsidRDefault="00C861F1">
      <w:pPr>
        <w:spacing w:line="233" w:lineRule="exact"/>
        <w:jc w:val="right"/>
        <w:rPr>
          <w:rFonts w:ascii="Lucida Sans"/>
          <w:sz w:val="20"/>
        </w:rPr>
      </w:pPr>
    </w:p>
    <w:p w14:paraId="0C98AF11" w14:textId="13572921" w:rsidR="000C4629" w:rsidRDefault="000C4629" w:rsidP="000C4629">
      <w:pPr>
        <w:spacing w:line="233" w:lineRule="exact"/>
        <w:rPr>
          <w:rFonts w:ascii="Lucida Sans"/>
          <w:sz w:val="20"/>
        </w:rPr>
        <w:sectPr w:rsidR="000C4629" w:rsidSect="000C4629">
          <w:headerReference w:type="default" r:id="rId7"/>
          <w:footerReference w:type="default" r:id="rId8"/>
          <w:type w:val="continuous"/>
          <w:pgSz w:w="12240" w:h="15840"/>
          <w:pgMar w:top="980" w:right="740" w:bottom="740" w:left="700" w:header="721" w:footer="557" w:gutter="0"/>
          <w:pgNumType w:start="44"/>
          <w:cols w:space="720"/>
        </w:sectPr>
      </w:pPr>
      <w:r>
        <w:rPr>
          <w:rFonts w:ascii="Lucida Sans"/>
          <w:sz w:val="20"/>
        </w:rPr>
        <w:t xml:space="preserve">The following may be used to map the previous THEC 2020-25 QAF rubric to the new 2025-2030 Graduate QAF Rubric.  Please note that the order of the categories has changed.    Additionally, there is not a one-to-one match for </w:t>
      </w:r>
      <w:r w:rsidR="00C74B0A">
        <w:rPr>
          <w:rFonts w:ascii="Lucida Sans"/>
          <w:sz w:val="20"/>
        </w:rPr>
        <w:t xml:space="preserve">all </w:t>
      </w:r>
      <w:r>
        <w:rPr>
          <w:rFonts w:ascii="Lucida Sans"/>
          <w:sz w:val="20"/>
        </w:rPr>
        <w:t>criteria under the categories. This document is designed to assist you in making comparisons from the previous rubric to the new 2025-2030 rubric that will be utilized going forward. Your Self-Study must follow the new order of categories. The Final Report also must follow the new 2025-2030 rubric.</w:t>
      </w:r>
    </w:p>
    <w:p w14:paraId="4644C98A" w14:textId="77777777" w:rsidR="000C4629" w:rsidRDefault="000C4629">
      <w:pPr>
        <w:spacing w:line="233" w:lineRule="exact"/>
        <w:jc w:val="right"/>
        <w:rPr>
          <w:rFonts w:ascii="Lucida Sans"/>
          <w:sz w:val="20"/>
        </w:rPr>
        <w:sectPr w:rsidR="000C4629">
          <w:headerReference w:type="default" r:id="rId9"/>
          <w:footerReference w:type="default" r:id="rId10"/>
          <w:type w:val="continuous"/>
          <w:pgSz w:w="12240" w:h="15840"/>
          <w:pgMar w:top="980" w:right="780" w:bottom="740" w:left="580" w:header="721" w:footer="557" w:gutter="0"/>
          <w:pgNumType w:start="47"/>
          <w:cols w:space="720"/>
        </w:sect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468"/>
        <w:gridCol w:w="2299"/>
      </w:tblGrid>
      <w:tr w:rsidR="00C861F1" w14:paraId="18D4FFDF" w14:textId="77777777">
        <w:trPr>
          <w:trHeight w:val="570"/>
        </w:trPr>
        <w:tc>
          <w:tcPr>
            <w:tcW w:w="10439" w:type="dxa"/>
            <w:gridSpan w:val="3"/>
            <w:shd w:val="clear" w:color="auto" w:fill="1F497D"/>
          </w:tcPr>
          <w:p w14:paraId="57F49D15" w14:textId="77777777" w:rsidR="00C861F1" w:rsidRDefault="00000000">
            <w:pPr>
              <w:pStyle w:val="TableParagraph"/>
              <w:spacing w:before="21"/>
              <w:ind w:left="3998" w:right="3993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FFFFFF"/>
                <w:sz w:val="20"/>
              </w:rPr>
              <w:lastRenderedPageBreak/>
              <w:t>Program Review Rubric</w:t>
            </w:r>
          </w:p>
          <w:p w14:paraId="5E3B0253" w14:textId="77777777" w:rsidR="00C861F1" w:rsidRDefault="00000000">
            <w:pPr>
              <w:pStyle w:val="TableParagraph"/>
              <w:spacing w:before="36"/>
              <w:ind w:left="3998" w:right="3990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FFFFFF"/>
                <w:sz w:val="20"/>
              </w:rPr>
              <w:t>Graduate Programs</w:t>
            </w:r>
          </w:p>
        </w:tc>
      </w:tr>
      <w:tr w:rsidR="00C861F1" w14:paraId="58687551" w14:textId="77777777">
        <w:trPr>
          <w:trHeight w:val="705"/>
        </w:trPr>
        <w:tc>
          <w:tcPr>
            <w:tcW w:w="10439" w:type="dxa"/>
            <w:gridSpan w:val="3"/>
          </w:tcPr>
          <w:p w14:paraId="3E68E00F" w14:textId="77777777" w:rsidR="00C861F1" w:rsidRDefault="00000000">
            <w:pPr>
              <w:pStyle w:val="TableParagraph"/>
              <w:spacing w:before="95" w:line="268" w:lineRule="auto"/>
              <w:ind w:left="107" w:hanging="1"/>
              <w:rPr>
                <w:sz w:val="20"/>
              </w:rPr>
            </w:pPr>
            <w:r>
              <w:rPr>
                <w:rFonts w:ascii="Lucida Sans"/>
                <w:b/>
                <w:w w:val="110"/>
                <w:sz w:val="20"/>
              </w:rPr>
              <w:t>Directions:</w:t>
            </w:r>
            <w:r>
              <w:rPr>
                <w:rFonts w:ascii="Lucida Sans"/>
                <w:b/>
                <w:spacing w:val="-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Please</w:t>
            </w:r>
            <w:r>
              <w:rPr>
                <w:spacing w:val="-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rate</w:t>
            </w:r>
            <w:r>
              <w:rPr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quality</w:t>
            </w:r>
            <w:r>
              <w:rPr>
                <w:spacing w:val="-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academic</w:t>
            </w:r>
            <w:r>
              <w:rPr>
                <w:spacing w:val="-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</w:t>
            </w:r>
            <w:r>
              <w:rPr>
                <w:spacing w:val="-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by</w:t>
            </w:r>
            <w:r>
              <w:rPr>
                <w:spacing w:val="-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marking</w:t>
            </w:r>
            <w:r>
              <w:rPr>
                <w:spacing w:val="-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appropriate</w:t>
            </w:r>
            <w:r>
              <w:rPr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box</w:t>
            </w:r>
            <w:r>
              <w:rPr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indicate whether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currently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exhibits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poor,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fair,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good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excellent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evidence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meeting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criterion.</w:t>
            </w:r>
          </w:p>
        </w:tc>
      </w:tr>
      <w:tr w:rsidR="000C4629" w14:paraId="3E43E3A5" w14:textId="77777777" w:rsidTr="000C4629">
        <w:trPr>
          <w:trHeight w:val="412"/>
        </w:trPr>
        <w:tc>
          <w:tcPr>
            <w:tcW w:w="8140" w:type="dxa"/>
            <w:gridSpan w:val="2"/>
            <w:shd w:val="clear" w:color="auto" w:fill="DADADA"/>
          </w:tcPr>
          <w:p w14:paraId="3A698469" w14:textId="77777777" w:rsidR="000C4629" w:rsidRDefault="000C4629">
            <w:pPr>
              <w:pStyle w:val="TableParagraph"/>
              <w:spacing w:before="91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1. Learning Outcomes</w:t>
            </w:r>
          </w:p>
        </w:tc>
        <w:tc>
          <w:tcPr>
            <w:tcW w:w="2299" w:type="dxa"/>
            <w:shd w:val="clear" w:color="auto" w:fill="DADADA"/>
          </w:tcPr>
          <w:p w14:paraId="1F02820D" w14:textId="35899216" w:rsidR="000C4629" w:rsidRPr="009752A2" w:rsidRDefault="009752A2" w:rsidP="009752A2">
            <w:pPr>
              <w:pStyle w:val="TableParagraph"/>
              <w:spacing w:before="91"/>
              <w:rPr>
                <w:rFonts w:ascii="Lucida Sans"/>
                <w:b/>
                <w:sz w:val="20"/>
              </w:rPr>
            </w:pPr>
            <w:r w:rsidRPr="009752A2">
              <w:rPr>
                <w:rFonts w:ascii="Lucida Sans"/>
                <w:b/>
                <w:sz w:val="20"/>
              </w:rPr>
              <w:t xml:space="preserve"> 2025-2030</w:t>
            </w:r>
          </w:p>
        </w:tc>
      </w:tr>
      <w:tr w:rsidR="000C4629" w14:paraId="081D5943" w14:textId="77777777" w:rsidTr="000C4629">
        <w:trPr>
          <w:trHeight w:val="544"/>
        </w:trPr>
        <w:tc>
          <w:tcPr>
            <w:tcW w:w="672" w:type="dxa"/>
          </w:tcPr>
          <w:p w14:paraId="4D811040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1.1</w:t>
            </w:r>
          </w:p>
        </w:tc>
        <w:tc>
          <w:tcPr>
            <w:tcW w:w="7468" w:type="dxa"/>
          </w:tcPr>
          <w:p w14:paraId="6B5942E3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Program and student learning outcomes are clearly</w:t>
            </w:r>
          </w:p>
          <w:p w14:paraId="5A67DDEC" w14:textId="77777777" w:rsidR="000C4629" w:rsidRDefault="000C4629">
            <w:pPr>
              <w:pStyle w:val="TableParagraph"/>
              <w:spacing w:before="32" w:line="237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identified and measurable.</w:t>
            </w:r>
          </w:p>
        </w:tc>
        <w:tc>
          <w:tcPr>
            <w:tcW w:w="2299" w:type="dxa"/>
          </w:tcPr>
          <w:p w14:paraId="6893C5EF" w14:textId="4890B831" w:rsidR="000C4629" w:rsidRPr="009752A2" w:rsidRDefault="009752A2" w:rsidP="009752A2">
            <w:pPr>
              <w:pStyle w:val="TableParagraph"/>
              <w:ind w:left="90"/>
              <w:rPr>
                <w:rFonts w:ascii="Times New Roman"/>
                <w:b/>
                <w:sz w:val="18"/>
              </w:rPr>
            </w:pPr>
            <w:r w:rsidRPr="009752A2">
              <w:rPr>
                <w:rFonts w:ascii="Times New Roman"/>
                <w:b/>
                <w:sz w:val="18"/>
              </w:rPr>
              <w:t>LO1</w:t>
            </w:r>
          </w:p>
        </w:tc>
      </w:tr>
      <w:tr w:rsidR="000C4629" w14:paraId="011036AD" w14:textId="77777777" w:rsidTr="000C4629">
        <w:trPr>
          <w:trHeight w:val="546"/>
        </w:trPr>
        <w:tc>
          <w:tcPr>
            <w:tcW w:w="672" w:type="dxa"/>
          </w:tcPr>
          <w:p w14:paraId="68F62758" w14:textId="77777777" w:rsidR="000C4629" w:rsidRDefault="000C4629">
            <w:pPr>
              <w:pStyle w:val="TableParagraph"/>
              <w:spacing w:before="21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1.2</w:t>
            </w:r>
          </w:p>
        </w:tc>
        <w:tc>
          <w:tcPr>
            <w:tcW w:w="7468" w:type="dxa"/>
          </w:tcPr>
          <w:p w14:paraId="46504A2A" w14:textId="77777777" w:rsidR="000C4629" w:rsidRDefault="000C4629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uses appropriate evidence to evaluate</w:t>
            </w:r>
          </w:p>
          <w:p w14:paraId="1139F604" w14:textId="77777777" w:rsidR="000C4629" w:rsidRDefault="000C4629">
            <w:pPr>
              <w:pStyle w:val="TableParagraph"/>
              <w:spacing w:before="30" w:line="240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achievement of program and student learning outcomes.</w:t>
            </w:r>
          </w:p>
        </w:tc>
        <w:tc>
          <w:tcPr>
            <w:tcW w:w="2299" w:type="dxa"/>
          </w:tcPr>
          <w:p w14:paraId="0C7BB660" w14:textId="7CFDB191" w:rsidR="000C4629" w:rsidRPr="009752A2" w:rsidRDefault="009752A2" w:rsidP="009752A2">
            <w:pPr>
              <w:pStyle w:val="TableParagraph"/>
              <w:ind w:left="9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LO2</w:t>
            </w:r>
          </w:p>
        </w:tc>
      </w:tr>
      <w:tr w:rsidR="000C4629" w14:paraId="4D188F65" w14:textId="77777777" w:rsidTr="000C4629">
        <w:trPr>
          <w:trHeight w:val="815"/>
        </w:trPr>
        <w:tc>
          <w:tcPr>
            <w:tcW w:w="672" w:type="dxa"/>
          </w:tcPr>
          <w:p w14:paraId="660E4E5B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1.3</w:t>
            </w:r>
          </w:p>
        </w:tc>
        <w:tc>
          <w:tcPr>
            <w:tcW w:w="7468" w:type="dxa"/>
          </w:tcPr>
          <w:p w14:paraId="4DE0EC26" w14:textId="77777777" w:rsidR="000C4629" w:rsidRDefault="000C4629">
            <w:pPr>
              <w:pStyle w:val="TableParagraph"/>
              <w:spacing w:before="13" w:line="268" w:lineRule="auto"/>
              <w:ind w:left="107" w:right="96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makes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use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information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its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evaluation of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student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learning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outcomes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uses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</w:p>
          <w:p w14:paraId="48D0531C" w14:textId="77777777" w:rsidR="000C4629" w:rsidRDefault="000C4629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results for continuous</w:t>
            </w:r>
            <w:r>
              <w:rPr>
                <w:spacing w:val="-5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improvement.</w:t>
            </w:r>
          </w:p>
        </w:tc>
        <w:tc>
          <w:tcPr>
            <w:tcW w:w="2299" w:type="dxa"/>
          </w:tcPr>
          <w:p w14:paraId="739C4539" w14:textId="07FD1194" w:rsidR="000C4629" w:rsidRPr="009752A2" w:rsidRDefault="009752A2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 LO3</w:t>
            </w:r>
          </w:p>
        </w:tc>
      </w:tr>
      <w:tr w:rsidR="000C4629" w14:paraId="3B195918" w14:textId="77777777" w:rsidTr="000C4629">
        <w:trPr>
          <w:trHeight w:val="314"/>
        </w:trPr>
        <w:tc>
          <w:tcPr>
            <w:tcW w:w="672" w:type="dxa"/>
          </w:tcPr>
          <w:p w14:paraId="424200EA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1.4</w:t>
            </w:r>
          </w:p>
        </w:tc>
        <w:tc>
          <w:tcPr>
            <w:tcW w:w="7468" w:type="dxa"/>
          </w:tcPr>
          <w:p w14:paraId="7929E812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directly aligns with the institution's mission.</w:t>
            </w:r>
          </w:p>
        </w:tc>
        <w:tc>
          <w:tcPr>
            <w:tcW w:w="2299" w:type="dxa"/>
          </w:tcPr>
          <w:p w14:paraId="16A46091" w14:textId="16FA22B9" w:rsidR="000C4629" w:rsidRPr="009752A2" w:rsidRDefault="009752A2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 LO4</w:t>
            </w:r>
          </w:p>
        </w:tc>
      </w:tr>
      <w:tr w:rsidR="000C4629" w14:paraId="3D74ADF2" w14:textId="77777777" w:rsidTr="000C4629">
        <w:trPr>
          <w:trHeight w:val="441"/>
        </w:trPr>
        <w:tc>
          <w:tcPr>
            <w:tcW w:w="8140" w:type="dxa"/>
            <w:gridSpan w:val="2"/>
            <w:shd w:val="clear" w:color="auto" w:fill="DADADA"/>
          </w:tcPr>
          <w:p w14:paraId="567BC3F6" w14:textId="77777777" w:rsidR="000C4629" w:rsidRDefault="000C4629">
            <w:pPr>
              <w:pStyle w:val="TableParagraph"/>
              <w:tabs>
                <w:tab w:val="left" w:pos="489"/>
              </w:tabs>
              <w:spacing w:before="103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</w:t>
            </w:r>
            <w:r>
              <w:rPr>
                <w:rFonts w:ascii="Lucida Sans"/>
                <w:b/>
                <w:sz w:val="20"/>
              </w:rPr>
              <w:tab/>
              <w:t>Curriculum</w:t>
            </w:r>
          </w:p>
        </w:tc>
        <w:tc>
          <w:tcPr>
            <w:tcW w:w="2299" w:type="dxa"/>
            <w:shd w:val="clear" w:color="auto" w:fill="DADADA"/>
          </w:tcPr>
          <w:p w14:paraId="33862CE2" w14:textId="0749D42C" w:rsidR="000C4629" w:rsidRPr="009752A2" w:rsidRDefault="000C4629">
            <w:pPr>
              <w:pStyle w:val="TableParagraph"/>
              <w:spacing w:before="103"/>
              <w:ind w:left="108"/>
              <w:rPr>
                <w:rFonts w:ascii="Lucida Sans"/>
                <w:b/>
                <w:sz w:val="20"/>
              </w:rPr>
            </w:pPr>
          </w:p>
        </w:tc>
      </w:tr>
      <w:tr w:rsidR="000C4629" w14:paraId="1F5C6352" w14:textId="77777777" w:rsidTr="000C4629">
        <w:trPr>
          <w:trHeight w:val="815"/>
        </w:trPr>
        <w:tc>
          <w:tcPr>
            <w:tcW w:w="672" w:type="dxa"/>
          </w:tcPr>
          <w:p w14:paraId="40420092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2.1</w:t>
            </w:r>
          </w:p>
        </w:tc>
        <w:tc>
          <w:tcPr>
            <w:tcW w:w="7468" w:type="dxa"/>
          </w:tcPr>
          <w:p w14:paraId="3F1CAAD8" w14:textId="77777777" w:rsidR="000C4629" w:rsidRDefault="000C4629">
            <w:pPr>
              <w:pStyle w:val="TableParagraph"/>
              <w:spacing w:before="13" w:line="268" w:lineRule="auto"/>
              <w:ind w:left="107" w:right="643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curriculum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content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organization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is</w:t>
            </w:r>
            <w:proofErr w:type="gramEnd"/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reviewed regularly</w:t>
            </w:r>
            <w:r>
              <w:rPr>
                <w:spacing w:val="-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results</w:t>
            </w:r>
            <w:r>
              <w:rPr>
                <w:spacing w:val="-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are</w:t>
            </w:r>
            <w:r>
              <w:rPr>
                <w:spacing w:val="-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used</w:t>
            </w:r>
            <w:r>
              <w:rPr>
                <w:spacing w:val="-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curricular</w:t>
            </w:r>
          </w:p>
          <w:p w14:paraId="49D2F716" w14:textId="77777777" w:rsidR="000C4629" w:rsidRDefault="000C4629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improvement.</w:t>
            </w:r>
          </w:p>
        </w:tc>
        <w:tc>
          <w:tcPr>
            <w:tcW w:w="2299" w:type="dxa"/>
          </w:tcPr>
          <w:p w14:paraId="2D04772A" w14:textId="09527AE3" w:rsidR="000C4629" w:rsidRPr="009752A2" w:rsidRDefault="009752A2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 No direct match</w:t>
            </w:r>
          </w:p>
        </w:tc>
      </w:tr>
      <w:tr w:rsidR="000C4629" w14:paraId="22067154" w14:textId="77777777" w:rsidTr="000C4629">
        <w:trPr>
          <w:trHeight w:val="818"/>
        </w:trPr>
        <w:tc>
          <w:tcPr>
            <w:tcW w:w="672" w:type="dxa"/>
          </w:tcPr>
          <w:p w14:paraId="365B0B32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2.2</w:t>
            </w:r>
          </w:p>
        </w:tc>
        <w:tc>
          <w:tcPr>
            <w:tcW w:w="7468" w:type="dxa"/>
          </w:tcPr>
          <w:p w14:paraId="5DC93ECD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has developed a process to ensure courses</w:t>
            </w:r>
          </w:p>
          <w:p w14:paraId="0C7B1CD0" w14:textId="77777777" w:rsidR="000C4629" w:rsidRDefault="000C4629">
            <w:pPr>
              <w:pStyle w:val="TableParagraph"/>
              <w:spacing w:before="4" w:line="270" w:lineRule="atLeast"/>
              <w:ind w:left="107" w:right="362"/>
              <w:rPr>
                <w:sz w:val="20"/>
              </w:rPr>
            </w:pPr>
            <w:r>
              <w:rPr>
                <w:w w:val="105"/>
                <w:sz w:val="20"/>
              </w:rPr>
              <w:t>are offered regularly and that students can make timely progress towards their degree.</w:t>
            </w:r>
          </w:p>
        </w:tc>
        <w:tc>
          <w:tcPr>
            <w:tcW w:w="2299" w:type="dxa"/>
          </w:tcPr>
          <w:p w14:paraId="1F83E575" w14:textId="704C162F" w:rsidR="000C4629" w:rsidRPr="009752A2" w:rsidRDefault="009752A2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 C1, C2</w:t>
            </w:r>
          </w:p>
        </w:tc>
      </w:tr>
      <w:tr w:rsidR="000C4629" w14:paraId="4D46E9DE" w14:textId="77777777" w:rsidTr="000C4629">
        <w:trPr>
          <w:trHeight w:val="817"/>
        </w:trPr>
        <w:tc>
          <w:tcPr>
            <w:tcW w:w="672" w:type="dxa"/>
          </w:tcPr>
          <w:p w14:paraId="6C36635A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2.3</w:t>
            </w:r>
          </w:p>
        </w:tc>
        <w:tc>
          <w:tcPr>
            <w:tcW w:w="7468" w:type="dxa"/>
          </w:tcPr>
          <w:p w14:paraId="7D8E6A9A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reflects progressively more advanced</w:t>
            </w:r>
          </w:p>
          <w:p w14:paraId="5B9CA056" w14:textId="77777777" w:rsidR="000C4629" w:rsidRDefault="000C4629">
            <w:pPr>
              <w:pStyle w:val="TableParagraph"/>
              <w:spacing w:before="4" w:line="270" w:lineRule="atLeast"/>
              <w:ind w:left="107" w:right="643"/>
              <w:rPr>
                <w:sz w:val="20"/>
              </w:rPr>
            </w:pPr>
            <w:r>
              <w:rPr>
                <w:w w:val="105"/>
                <w:sz w:val="20"/>
              </w:rPr>
              <w:t>academic content than its related undergraduate programs.</w:t>
            </w:r>
          </w:p>
        </w:tc>
        <w:tc>
          <w:tcPr>
            <w:tcW w:w="2299" w:type="dxa"/>
          </w:tcPr>
          <w:p w14:paraId="5C5F40D4" w14:textId="29F21BDD" w:rsidR="000C4629" w:rsidRPr="009752A2" w:rsidRDefault="009752A2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 C7</w:t>
            </w:r>
          </w:p>
        </w:tc>
      </w:tr>
      <w:tr w:rsidR="000C4629" w14:paraId="0FEA977F" w14:textId="77777777" w:rsidTr="000C4629">
        <w:trPr>
          <w:trHeight w:val="815"/>
        </w:trPr>
        <w:tc>
          <w:tcPr>
            <w:tcW w:w="672" w:type="dxa"/>
          </w:tcPr>
          <w:p w14:paraId="3486D638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2.4</w:t>
            </w:r>
          </w:p>
        </w:tc>
        <w:tc>
          <w:tcPr>
            <w:tcW w:w="7468" w:type="dxa"/>
          </w:tcPr>
          <w:p w14:paraId="33D503C0" w14:textId="77777777" w:rsidR="000C4629" w:rsidRDefault="000C4629">
            <w:pPr>
              <w:pStyle w:val="TableParagraph"/>
              <w:spacing w:before="13" w:line="268" w:lineRule="auto"/>
              <w:ind w:left="107" w:right="178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curriculum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is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aligned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contributes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mastery of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student</w:t>
            </w:r>
            <w:r>
              <w:rPr>
                <w:spacing w:val="-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learning</w:t>
            </w:r>
            <w:r>
              <w:rPr>
                <w:spacing w:val="-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outcomes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identified</w:t>
            </w:r>
            <w:r>
              <w:rPr>
                <w:spacing w:val="-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</w:p>
          <w:p w14:paraId="0DFDBBB0" w14:textId="77777777" w:rsidR="000C4629" w:rsidRDefault="000C4629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299" w:type="dxa"/>
          </w:tcPr>
          <w:p w14:paraId="5020A86F" w14:textId="2CD858D6" w:rsidR="000C4629" w:rsidRPr="009752A2" w:rsidRDefault="009752A2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 C4</w:t>
            </w:r>
          </w:p>
        </w:tc>
      </w:tr>
      <w:tr w:rsidR="000C4629" w14:paraId="7CF19FA7" w14:textId="77777777" w:rsidTr="000C4629">
        <w:trPr>
          <w:trHeight w:val="544"/>
        </w:trPr>
        <w:tc>
          <w:tcPr>
            <w:tcW w:w="672" w:type="dxa"/>
          </w:tcPr>
          <w:p w14:paraId="35C2AF91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2.5</w:t>
            </w:r>
          </w:p>
        </w:tc>
        <w:tc>
          <w:tcPr>
            <w:tcW w:w="7468" w:type="dxa"/>
          </w:tcPr>
          <w:p w14:paraId="08D60BA5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curriculum is structured to include knowledge of the</w:t>
            </w:r>
          </w:p>
          <w:p w14:paraId="168974BD" w14:textId="77777777" w:rsidR="000C4629" w:rsidRDefault="000C4629">
            <w:pPr>
              <w:pStyle w:val="TableParagraph"/>
              <w:spacing w:before="32" w:line="238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literature of the</w:t>
            </w:r>
            <w:r>
              <w:rPr>
                <w:spacing w:val="-5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discipline.</w:t>
            </w:r>
          </w:p>
        </w:tc>
        <w:tc>
          <w:tcPr>
            <w:tcW w:w="2299" w:type="dxa"/>
          </w:tcPr>
          <w:p w14:paraId="6644EAD3" w14:textId="176B9A18" w:rsidR="000C4629" w:rsidRPr="009752A2" w:rsidRDefault="009752A2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 C5</w:t>
            </w:r>
          </w:p>
        </w:tc>
      </w:tr>
      <w:tr w:rsidR="000C4629" w14:paraId="3EEDE3BD" w14:textId="77777777" w:rsidTr="000C4629">
        <w:trPr>
          <w:trHeight w:val="818"/>
        </w:trPr>
        <w:tc>
          <w:tcPr>
            <w:tcW w:w="672" w:type="dxa"/>
          </w:tcPr>
          <w:p w14:paraId="5C86C54C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2.6</w:t>
            </w:r>
          </w:p>
        </w:tc>
        <w:tc>
          <w:tcPr>
            <w:tcW w:w="7468" w:type="dxa"/>
          </w:tcPr>
          <w:p w14:paraId="394BE9B9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curriculum strives to offer ongoing student</w:t>
            </w:r>
          </w:p>
          <w:p w14:paraId="30523460" w14:textId="77777777" w:rsidR="000C4629" w:rsidRDefault="000C4629">
            <w:pPr>
              <w:pStyle w:val="TableParagraph"/>
              <w:spacing w:before="4" w:line="270" w:lineRule="atLeast"/>
              <w:ind w:left="107" w:right="239"/>
              <w:rPr>
                <w:sz w:val="20"/>
              </w:rPr>
            </w:pPr>
            <w:r>
              <w:rPr>
                <w:w w:val="110"/>
                <w:sz w:val="20"/>
              </w:rPr>
              <w:t>engagement</w:t>
            </w:r>
            <w:r>
              <w:rPr>
                <w:spacing w:val="-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research</w:t>
            </w:r>
            <w:r>
              <w:rPr>
                <w:spacing w:val="-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and/or</w:t>
            </w:r>
            <w:r>
              <w:rPr>
                <w:spacing w:val="-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appropriate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professional practice and training</w:t>
            </w:r>
            <w:r>
              <w:rPr>
                <w:spacing w:val="-5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experiences.</w:t>
            </w:r>
          </w:p>
        </w:tc>
        <w:tc>
          <w:tcPr>
            <w:tcW w:w="2299" w:type="dxa"/>
          </w:tcPr>
          <w:p w14:paraId="433AB992" w14:textId="7658E390" w:rsidR="000C4629" w:rsidRPr="009752A2" w:rsidRDefault="009752A2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 C6, C8, C9</w:t>
            </w:r>
          </w:p>
        </w:tc>
      </w:tr>
      <w:tr w:rsidR="000C4629" w14:paraId="5EDA2E69" w14:textId="77777777" w:rsidTr="000C4629">
        <w:trPr>
          <w:trHeight w:val="1089"/>
        </w:trPr>
        <w:tc>
          <w:tcPr>
            <w:tcW w:w="672" w:type="dxa"/>
          </w:tcPr>
          <w:p w14:paraId="4746B15C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2.7</w:t>
            </w:r>
          </w:p>
        </w:tc>
        <w:tc>
          <w:tcPr>
            <w:tcW w:w="7468" w:type="dxa"/>
          </w:tcPr>
          <w:p w14:paraId="7E0EFF3E" w14:textId="77777777" w:rsidR="000C4629" w:rsidRDefault="000C4629">
            <w:pPr>
              <w:pStyle w:val="TableParagraph"/>
              <w:spacing w:before="13" w:line="271" w:lineRule="auto"/>
              <w:ind w:left="107" w:right="271"/>
              <w:rPr>
                <w:sz w:val="20"/>
              </w:rPr>
            </w:pPr>
            <w:r>
              <w:rPr>
                <w:w w:val="110"/>
                <w:sz w:val="20"/>
              </w:rPr>
              <w:t>Programs offered entirely through distance education technologies are evaluated regularly to assure achievement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</w:t>
            </w:r>
            <w:r>
              <w:rPr>
                <w:spacing w:val="-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outcomes</w:t>
            </w:r>
            <w:r>
              <w:rPr>
                <w:spacing w:val="-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least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equivalent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</w:p>
          <w:p w14:paraId="2062F226" w14:textId="77777777" w:rsidR="000C4629" w:rsidRDefault="000C4629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on-campus programs.</w:t>
            </w:r>
          </w:p>
        </w:tc>
        <w:tc>
          <w:tcPr>
            <w:tcW w:w="2299" w:type="dxa"/>
          </w:tcPr>
          <w:p w14:paraId="0AC5BC6C" w14:textId="0F544D3D" w:rsidR="000C4629" w:rsidRPr="009752A2" w:rsidRDefault="009752A2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 No direct match</w:t>
            </w:r>
          </w:p>
        </w:tc>
      </w:tr>
      <w:tr w:rsidR="000C4629" w14:paraId="25933FFA" w14:textId="77777777" w:rsidTr="000C4629">
        <w:trPr>
          <w:trHeight w:val="818"/>
        </w:trPr>
        <w:tc>
          <w:tcPr>
            <w:tcW w:w="672" w:type="dxa"/>
          </w:tcPr>
          <w:p w14:paraId="73334E4E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2.8</w:t>
            </w:r>
          </w:p>
        </w:tc>
        <w:tc>
          <w:tcPr>
            <w:tcW w:w="7468" w:type="dxa"/>
          </w:tcPr>
          <w:p w14:paraId="124FF036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incorporates appropriate pedagogical</w:t>
            </w:r>
          </w:p>
          <w:p w14:paraId="1FBF146C" w14:textId="77777777" w:rsidR="000C4629" w:rsidRDefault="000C4629">
            <w:pPr>
              <w:pStyle w:val="TableParagraph"/>
              <w:spacing w:before="4" w:line="270" w:lineRule="atLeas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and/or technological innovations that advance student learning into the curriculum.</w:t>
            </w:r>
          </w:p>
        </w:tc>
        <w:tc>
          <w:tcPr>
            <w:tcW w:w="2299" w:type="dxa"/>
          </w:tcPr>
          <w:p w14:paraId="5C9D9CBF" w14:textId="6F859916" w:rsidR="000C4629" w:rsidRPr="009752A2" w:rsidRDefault="009752A2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 C3</w:t>
            </w:r>
          </w:p>
        </w:tc>
      </w:tr>
      <w:tr w:rsidR="000C4629" w14:paraId="6B5E2694" w14:textId="77777777" w:rsidTr="000C4629">
        <w:trPr>
          <w:trHeight w:val="484"/>
        </w:trPr>
        <w:tc>
          <w:tcPr>
            <w:tcW w:w="8140" w:type="dxa"/>
            <w:gridSpan w:val="2"/>
            <w:shd w:val="clear" w:color="auto" w:fill="DADADA"/>
          </w:tcPr>
          <w:p w14:paraId="1D0A2593" w14:textId="77777777" w:rsidR="000C4629" w:rsidRDefault="000C4629">
            <w:pPr>
              <w:pStyle w:val="TableParagraph"/>
              <w:spacing w:before="124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3. Student Experience</w:t>
            </w:r>
          </w:p>
        </w:tc>
        <w:tc>
          <w:tcPr>
            <w:tcW w:w="2299" w:type="dxa"/>
            <w:shd w:val="clear" w:color="auto" w:fill="DADADA"/>
          </w:tcPr>
          <w:p w14:paraId="1882C221" w14:textId="4EFD9019" w:rsidR="000C4629" w:rsidRDefault="000C4629">
            <w:pPr>
              <w:pStyle w:val="TableParagraph"/>
              <w:spacing w:before="124"/>
              <w:ind w:left="108"/>
              <w:rPr>
                <w:rFonts w:ascii="Lucida Sans"/>
                <w:b/>
                <w:sz w:val="20"/>
              </w:rPr>
            </w:pPr>
          </w:p>
        </w:tc>
      </w:tr>
      <w:tr w:rsidR="000C4629" w14:paraId="09BFFEE0" w14:textId="77777777" w:rsidTr="000C4629">
        <w:trPr>
          <w:trHeight w:val="544"/>
        </w:trPr>
        <w:tc>
          <w:tcPr>
            <w:tcW w:w="672" w:type="dxa"/>
          </w:tcPr>
          <w:p w14:paraId="15FAFD9F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3.1</w:t>
            </w:r>
          </w:p>
        </w:tc>
        <w:tc>
          <w:tcPr>
            <w:tcW w:w="7468" w:type="dxa"/>
          </w:tcPr>
          <w:p w14:paraId="58E067FF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ensures a critical mass of students to ensure</w:t>
            </w:r>
          </w:p>
          <w:p w14:paraId="3402740F" w14:textId="77777777" w:rsidR="000C4629" w:rsidRDefault="000C4629">
            <w:pPr>
              <w:pStyle w:val="TableParagraph"/>
              <w:spacing w:before="32" w:line="237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an appropriate group of peers.</w:t>
            </w:r>
          </w:p>
        </w:tc>
        <w:tc>
          <w:tcPr>
            <w:tcW w:w="2299" w:type="dxa"/>
          </w:tcPr>
          <w:p w14:paraId="3DB5FD37" w14:textId="79C6ADDE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EDPS 4</w:t>
            </w:r>
          </w:p>
        </w:tc>
      </w:tr>
      <w:tr w:rsidR="000C4629" w14:paraId="23D510BF" w14:textId="77777777" w:rsidTr="000C4629">
        <w:trPr>
          <w:trHeight w:val="817"/>
        </w:trPr>
        <w:tc>
          <w:tcPr>
            <w:tcW w:w="672" w:type="dxa"/>
          </w:tcPr>
          <w:p w14:paraId="25A18D53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3.2</w:t>
            </w:r>
          </w:p>
        </w:tc>
        <w:tc>
          <w:tcPr>
            <w:tcW w:w="7468" w:type="dxa"/>
          </w:tcPr>
          <w:p w14:paraId="41B77A9A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The program provides students with the opportunities to</w:t>
            </w:r>
          </w:p>
          <w:p w14:paraId="36E72A6E" w14:textId="77777777" w:rsidR="000C4629" w:rsidRDefault="000C4629">
            <w:pPr>
              <w:pStyle w:val="TableParagraph"/>
              <w:spacing w:before="4" w:line="270" w:lineRule="atLeast"/>
              <w:ind w:left="107" w:right="401"/>
              <w:rPr>
                <w:sz w:val="20"/>
              </w:rPr>
            </w:pPr>
            <w:r>
              <w:rPr>
                <w:w w:val="105"/>
                <w:sz w:val="20"/>
              </w:rPr>
              <w:t>regularly evaluate the curriculum and faculty relative to the quality of their teaching effectiveness.</w:t>
            </w:r>
          </w:p>
        </w:tc>
        <w:tc>
          <w:tcPr>
            <w:tcW w:w="2299" w:type="dxa"/>
          </w:tcPr>
          <w:p w14:paraId="4E12019F" w14:textId="3423EBAA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SE1</w:t>
            </w:r>
          </w:p>
        </w:tc>
      </w:tr>
    </w:tbl>
    <w:p w14:paraId="3FF03D03" w14:textId="77777777" w:rsidR="00C861F1" w:rsidRDefault="00C861F1">
      <w:pPr>
        <w:rPr>
          <w:rFonts w:ascii="Times New Roman"/>
          <w:sz w:val="18"/>
        </w:rPr>
        <w:sectPr w:rsidR="00C861F1">
          <w:pgSz w:w="12240" w:h="15840"/>
          <w:pgMar w:top="980" w:right="780" w:bottom="740" w:left="580" w:header="721" w:footer="557" w:gutter="0"/>
          <w:cols w:space="720"/>
        </w:sect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558"/>
        <w:gridCol w:w="2209"/>
      </w:tblGrid>
      <w:tr w:rsidR="000C4629" w14:paraId="7D2577F0" w14:textId="77777777" w:rsidTr="000C4629">
        <w:trPr>
          <w:trHeight w:val="1362"/>
        </w:trPr>
        <w:tc>
          <w:tcPr>
            <w:tcW w:w="672" w:type="dxa"/>
          </w:tcPr>
          <w:p w14:paraId="7E617CD2" w14:textId="77777777" w:rsidR="000C4629" w:rsidRDefault="000C4629">
            <w:pPr>
              <w:pStyle w:val="TableParagraph"/>
              <w:spacing w:before="21"/>
              <w:ind w:right="184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lastRenderedPageBreak/>
              <w:t>3.3</w:t>
            </w:r>
          </w:p>
        </w:tc>
        <w:tc>
          <w:tcPr>
            <w:tcW w:w="7558" w:type="dxa"/>
          </w:tcPr>
          <w:p w14:paraId="7CFE713B" w14:textId="77777777" w:rsidR="000C4629" w:rsidRDefault="000C4629">
            <w:pPr>
              <w:pStyle w:val="TableParagraph"/>
              <w:spacing w:before="15" w:line="271" w:lineRule="auto"/>
              <w:ind w:left="107" w:right="227"/>
              <w:rPr>
                <w:sz w:val="20"/>
              </w:rPr>
            </w:pPr>
            <w:r>
              <w:rPr>
                <w:w w:val="110"/>
                <w:sz w:val="20"/>
              </w:rPr>
              <w:t>The program provides adequate professional development opportunities, such as encouraging membership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professional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associations,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participation</w:t>
            </w:r>
            <w:r>
              <w:rPr>
                <w:spacing w:val="-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 conferences</w:t>
            </w:r>
            <w:r>
              <w:rPr>
                <w:spacing w:val="-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workshops,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opportunities</w:t>
            </w:r>
            <w:r>
              <w:rPr>
                <w:spacing w:val="-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</w:p>
          <w:p w14:paraId="484AE8D5" w14:textId="77777777" w:rsidR="000C4629" w:rsidRDefault="000C4629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publication.</w:t>
            </w:r>
          </w:p>
        </w:tc>
        <w:tc>
          <w:tcPr>
            <w:tcW w:w="2209" w:type="dxa"/>
          </w:tcPr>
          <w:p w14:paraId="4DEFA1F8" w14:textId="012C85E9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b/>
                <w:bCs/>
                <w:sz w:val="18"/>
              </w:rPr>
              <w:t>SE2</w:t>
            </w:r>
          </w:p>
        </w:tc>
      </w:tr>
      <w:tr w:rsidR="000C4629" w14:paraId="4EE9663C" w14:textId="77777777" w:rsidTr="000C4629">
        <w:trPr>
          <w:trHeight w:val="818"/>
        </w:trPr>
        <w:tc>
          <w:tcPr>
            <w:tcW w:w="672" w:type="dxa"/>
          </w:tcPr>
          <w:p w14:paraId="21773204" w14:textId="77777777" w:rsidR="000C4629" w:rsidRDefault="000C4629">
            <w:pPr>
              <w:pStyle w:val="TableParagraph"/>
              <w:spacing w:before="19"/>
              <w:ind w:right="184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3.4</w:t>
            </w:r>
          </w:p>
        </w:tc>
        <w:tc>
          <w:tcPr>
            <w:tcW w:w="7558" w:type="dxa"/>
          </w:tcPr>
          <w:p w14:paraId="74C698CB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provides adequate enrichment</w:t>
            </w:r>
          </w:p>
          <w:p w14:paraId="01E09FAE" w14:textId="77777777" w:rsidR="000C4629" w:rsidRDefault="000C4629">
            <w:pPr>
              <w:pStyle w:val="TableParagraph"/>
              <w:spacing w:before="4" w:line="270" w:lineRule="atLeast"/>
              <w:ind w:left="107" w:right="643"/>
              <w:rPr>
                <w:sz w:val="20"/>
              </w:rPr>
            </w:pPr>
            <w:r>
              <w:rPr>
                <w:w w:val="105"/>
                <w:sz w:val="20"/>
              </w:rPr>
              <w:t>opportunities, such as lecture series, to promote a scholarly environment.</w:t>
            </w:r>
          </w:p>
        </w:tc>
        <w:tc>
          <w:tcPr>
            <w:tcW w:w="2209" w:type="dxa"/>
          </w:tcPr>
          <w:p w14:paraId="61D1F679" w14:textId="637F134C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SE5</w:t>
            </w:r>
          </w:p>
        </w:tc>
      </w:tr>
      <w:tr w:rsidR="000C4629" w14:paraId="11527575" w14:textId="77777777" w:rsidTr="000C4629">
        <w:trPr>
          <w:trHeight w:val="815"/>
        </w:trPr>
        <w:tc>
          <w:tcPr>
            <w:tcW w:w="672" w:type="dxa"/>
          </w:tcPr>
          <w:p w14:paraId="6B03E350" w14:textId="77777777" w:rsidR="000C4629" w:rsidRDefault="000C4629">
            <w:pPr>
              <w:pStyle w:val="TableParagraph"/>
              <w:spacing w:before="19"/>
              <w:ind w:right="184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3.5</w:t>
            </w:r>
          </w:p>
        </w:tc>
        <w:tc>
          <w:tcPr>
            <w:tcW w:w="7558" w:type="dxa"/>
          </w:tcPr>
          <w:p w14:paraId="0F3453E6" w14:textId="77777777" w:rsidR="000C4629" w:rsidRDefault="000C4629">
            <w:pPr>
              <w:pStyle w:val="TableParagraph"/>
              <w:spacing w:before="13" w:line="268" w:lineRule="auto"/>
              <w:ind w:left="107" w:right="435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seeks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include</w:t>
            </w:r>
            <w:r>
              <w:rPr>
                <w:spacing w:val="-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diverse</w:t>
            </w:r>
            <w:r>
              <w:rPr>
                <w:spacing w:val="-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perspectives</w:t>
            </w:r>
            <w:r>
              <w:rPr>
                <w:spacing w:val="-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 experiences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through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curricular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extracurricular</w:t>
            </w:r>
          </w:p>
          <w:p w14:paraId="65835E51" w14:textId="77777777" w:rsidR="000C4629" w:rsidRDefault="000C4629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activities.</w:t>
            </w:r>
          </w:p>
        </w:tc>
        <w:tc>
          <w:tcPr>
            <w:tcW w:w="2209" w:type="dxa"/>
          </w:tcPr>
          <w:p w14:paraId="6168ECD4" w14:textId="4C9956FE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SE4</w:t>
            </w:r>
          </w:p>
        </w:tc>
      </w:tr>
      <w:tr w:rsidR="000C4629" w14:paraId="11BC4662" w14:textId="77777777" w:rsidTr="000C4629">
        <w:trPr>
          <w:trHeight w:val="544"/>
        </w:trPr>
        <w:tc>
          <w:tcPr>
            <w:tcW w:w="672" w:type="dxa"/>
          </w:tcPr>
          <w:p w14:paraId="2370C752" w14:textId="77777777" w:rsidR="000C4629" w:rsidRDefault="000C4629">
            <w:pPr>
              <w:pStyle w:val="TableParagraph"/>
              <w:spacing w:before="19"/>
              <w:ind w:right="184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3.6</w:t>
            </w:r>
          </w:p>
        </w:tc>
        <w:tc>
          <w:tcPr>
            <w:tcW w:w="7558" w:type="dxa"/>
          </w:tcPr>
          <w:p w14:paraId="389B6902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Students have access to appropriate academic support</w:t>
            </w:r>
          </w:p>
          <w:p w14:paraId="3D1851DC" w14:textId="77777777" w:rsidR="000C4629" w:rsidRDefault="000C4629">
            <w:pPr>
              <w:pStyle w:val="TableParagraph"/>
              <w:spacing w:before="32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services.</w:t>
            </w:r>
          </w:p>
        </w:tc>
        <w:tc>
          <w:tcPr>
            <w:tcW w:w="2209" w:type="dxa"/>
          </w:tcPr>
          <w:p w14:paraId="33745A63" w14:textId="1BD74E3C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SE3</w:t>
            </w:r>
          </w:p>
        </w:tc>
      </w:tr>
      <w:tr w:rsidR="000C4629" w14:paraId="0BCA62D2" w14:textId="77777777" w:rsidTr="000C4629">
        <w:trPr>
          <w:trHeight w:val="467"/>
        </w:trPr>
        <w:tc>
          <w:tcPr>
            <w:tcW w:w="8230" w:type="dxa"/>
            <w:gridSpan w:val="2"/>
            <w:shd w:val="clear" w:color="auto" w:fill="DADADA"/>
          </w:tcPr>
          <w:p w14:paraId="7EE4DCD6" w14:textId="77777777" w:rsidR="000C4629" w:rsidRDefault="000C4629">
            <w:pPr>
              <w:pStyle w:val="TableParagraph"/>
              <w:tabs>
                <w:tab w:val="left" w:pos="489"/>
              </w:tabs>
              <w:spacing w:before="117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4.</w:t>
            </w:r>
            <w:r>
              <w:rPr>
                <w:rFonts w:ascii="Lucida Sans"/>
                <w:b/>
                <w:sz w:val="20"/>
              </w:rPr>
              <w:tab/>
              <w:t>Faculty</w:t>
            </w:r>
          </w:p>
        </w:tc>
        <w:tc>
          <w:tcPr>
            <w:tcW w:w="2209" w:type="dxa"/>
            <w:shd w:val="clear" w:color="auto" w:fill="DADADA"/>
          </w:tcPr>
          <w:p w14:paraId="7A578D08" w14:textId="2FB6FF6E" w:rsidR="000C4629" w:rsidRDefault="000C4629">
            <w:pPr>
              <w:pStyle w:val="TableParagraph"/>
              <w:spacing w:before="117"/>
              <w:ind w:left="108"/>
              <w:rPr>
                <w:rFonts w:ascii="Lucida Sans"/>
                <w:b/>
                <w:sz w:val="20"/>
              </w:rPr>
            </w:pPr>
          </w:p>
        </w:tc>
      </w:tr>
      <w:tr w:rsidR="000C4629" w14:paraId="53ADA81C" w14:textId="77777777" w:rsidTr="000C4629">
        <w:trPr>
          <w:trHeight w:val="817"/>
        </w:trPr>
        <w:tc>
          <w:tcPr>
            <w:tcW w:w="672" w:type="dxa"/>
          </w:tcPr>
          <w:p w14:paraId="6E3DCFF4" w14:textId="77777777" w:rsidR="000C4629" w:rsidRDefault="000C4629">
            <w:pPr>
              <w:pStyle w:val="TableParagraph"/>
              <w:spacing w:before="19"/>
              <w:ind w:right="184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4.1</w:t>
            </w:r>
          </w:p>
        </w:tc>
        <w:tc>
          <w:tcPr>
            <w:tcW w:w="7558" w:type="dxa"/>
          </w:tcPr>
          <w:p w14:paraId="545FB049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All faculty, full time and part-time, meet the high</w:t>
            </w:r>
          </w:p>
          <w:p w14:paraId="75FAC90B" w14:textId="77777777" w:rsidR="000C4629" w:rsidRDefault="000C4629">
            <w:pPr>
              <w:pStyle w:val="TableParagraph"/>
              <w:spacing w:before="4" w:line="270" w:lineRule="atLeast"/>
              <w:ind w:left="107" w:right="529"/>
              <w:rPr>
                <w:sz w:val="20"/>
              </w:rPr>
            </w:pPr>
            <w:r>
              <w:rPr>
                <w:w w:val="105"/>
                <w:sz w:val="20"/>
              </w:rPr>
              <w:t>standards set by the program and expected SACSCOC guidelines for credentials.</w:t>
            </w:r>
          </w:p>
        </w:tc>
        <w:tc>
          <w:tcPr>
            <w:tcW w:w="2209" w:type="dxa"/>
          </w:tcPr>
          <w:p w14:paraId="32C1E652" w14:textId="4ED09D07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F1</w:t>
            </w:r>
          </w:p>
        </w:tc>
      </w:tr>
      <w:tr w:rsidR="000C4629" w14:paraId="150917C9" w14:textId="77777777" w:rsidTr="000C4629">
        <w:trPr>
          <w:trHeight w:val="815"/>
        </w:trPr>
        <w:tc>
          <w:tcPr>
            <w:tcW w:w="672" w:type="dxa"/>
          </w:tcPr>
          <w:p w14:paraId="48172F96" w14:textId="77777777" w:rsidR="000C4629" w:rsidRDefault="000C4629">
            <w:pPr>
              <w:pStyle w:val="TableParagraph"/>
              <w:spacing w:before="19"/>
              <w:ind w:right="184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4.2</w:t>
            </w:r>
          </w:p>
        </w:tc>
        <w:tc>
          <w:tcPr>
            <w:tcW w:w="7558" w:type="dxa"/>
          </w:tcPr>
          <w:p w14:paraId="3C89592C" w14:textId="77777777" w:rsidR="000C4629" w:rsidRDefault="000C4629">
            <w:pPr>
              <w:pStyle w:val="TableParagraph"/>
              <w:spacing w:before="13" w:line="268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faculty teaching loads are aligned with the highly individualized nature of graduate instruction, especially</w:t>
            </w:r>
          </w:p>
          <w:p w14:paraId="7C2EB1FD" w14:textId="77777777" w:rsidR="000C4629" w:rsidRDefault="000C4629">
            <w:pPr>
              <w:pStyle w:val="TableParagraph"/>
              <w:spacing w:before="4" w:line="238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the direction of theses or dissertations.</w:t>
            </w:r>
          </w:p>
        </w:tc>
        <w:tc>
          <w:tcPr>
            <w:tcW w:w="2209" w:type="dxa"/>
          </w:tcPr>
          <w:p w14:paraId="460A526E" w14:textId="5ABF52B4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F2</w:t>
            </w:r>
          </w:p>
        </w:tc>
      </w:tr>
      <w:tr w:rsidR="000C4629" w14:paraId="1AB1F0B0" w14:textId="77777777" w:rsidTr="000C4629">
        <w:trPr>
          <w:trHeight w:val="818"/>
        </w:trPr>
        <w:tc>
          <w:tcPr>
            <w:tcW w:w="672" w:type="dxa"/>
          </w:tcPr>
          <w:p w14:paraId="18E23AFC" w14:textId="77777777" w:rsidR="000C4629" w:rsidRDefault="000C4629">
            <w:pPr>
              <w:pStyle w:val="TableParagraph"/>
              <w:spacing w:before="21"/>
              <w:ind w:right="129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4.3*</w:t>
            </w:r>
          </w:p>
        </w:tc>
        <w:tc>
          <w:tcPr>
            <w:tcW w:w="7558" w:type="dxa"/>
          </w:tcPr>
          <w:p w14:paraId="39FD9B88" w14:textId="77777777" w:rsidR="000C4629" w:rsidRDefault="000C4629">
            <w:pPr>
              <w:pStyle w:val="TableParagraph"/>
              <w:spacing w:before="15" w:line="268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faculty strives to cultivate diversity with respect to gender, ethnicity, and academic background, as</w:t>
            </w:r>
          </w:p>
          <w:p w14:paraId="51447CE8" w14:textId="77777777" w:rsidR="000C4629" w:rsidRDefault="000C4629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appropriate to the demographics of the discipline.</w:t>
            </w:r>
          </w:p>
        </w:tc>
        <w:tc>
          <w:tcPr>
            <w:tcW w:w="2209" w:type="dxa"/>
          </w:tcPr>
          <w:p w14:paraId="0E136FBA" w14:textId="2D10455D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F4</w:t>
            </w:r>
          </w:p>
        </w:tc>
      </w:tr>
      <w:tr w:rsidR="000C4629" w14:paraId="5302340B" w14:textId="77777777" w:rsidTr="000C4629">
        <w:trPr>
          <w:trHeight w:val="544"/>
        </w:trPr>
        <w:tc>
          <w:tcPr>
            <w:tcW w:w="672" w:type="dxa"/>
          </w:tcPr>
          <w:p w14:paraId="376B59AB" w14:textId="77777777" w:rsidR="000C4629" w:rsidRDefault="000C4629">
            <w:pPr>
              <w:pStyle w:val="TableParagraph"/>
              <w:spacing w:before="19"/>
              <w:ind w:right="184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4.4</w:t>
            </w:r>
          </w:p>
        </w:tc>
        <w:tc>
          <w:tcPr>
            <w:tcW w:w="7558" w:type="dxa"/>
          </w:tcPr>
          <w:p w14:paraId="2C5BC4C5" w14:textId="77777777" w:rsidR="000C4629" w:rsidRDefault="000C4629">
            <w:pPr>
              <w:pStyle w:val="TableParagraph"/>
              <w:spacing w:before="13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The faculty engages in regular professional development</w:t>
            </w:r>
          </w:p>
          <w:p w14:paraId="579896A0" w14:textId="77777777" w:rsidR="000C4629" w:rsidRDefault="000C4629">
            <w:pPr>
              <w:pStyle w:val="TableParagraph"/>
              <w:spacing w:before="32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that enhances their teaching, scholarship and practice.</w:t>
            </w:r>
          </w:p>
        </w:tc>
        <w:tc>
          <w:tcPr>
            <w:tcW w:w="2209" w:type="dxa"/>
          </w:tcPr>
          <w:p w14:paraId="43BA0943" w14:textId="1352F8A9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F4</w:t>
            </w:r>
          </w:p>
        </w:tc>
      </w:tr>
      <w:tr w:rsidR="000C4629" w14:paraId="102564DB" w14:textId="77777777" w:rsidTr="000C4629">
        <w:trPr>
          <w:trHeight w:val="818"/>
        </w:trPr>
        <w:tc>
          <w:tcPr>
            <w:tcW w:w="672" w:type="dxa"/>
          </w:tcPr>
          <w:p w14:paraId="169368A2" w14:textId="77777777" w:rsidR="000C4629" w:rsidRDefault="000C4629">
            <w:pPr>
              <w:pStyle w:val="TableParagraph"/>
              <w:spacing w:before="19"/>
              <w:ind w:right="184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4.5</w:t>
            </w:r>
          </w:p>
        </w:tc>
        <w:tc>
          <w:tcPr>
            <w:tcW w:w="7558" w:type="dxa"/>
          </w:tcPr>
          <w:p w14:paraId="3021D223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faculty is actively engaged in planning, evaluation and</w:t>
            </w:r>
          </w:p>
          <w:p w14:paraId="1C8766E7" w14:textId="77777777" w:rsidR="000C4629" w:rsidRDefault="000C4629">
            <w:pPr>
              <w:pStyle w:val="TableParagraph"/>
              <w:spacing w:before="4" w:line="270" w:lineRule="atLeast"/>
              <w:ind w:left="107" w:right="643"/>
              <w:rPr>
                <w:sz w:val="20"/>
              </w:rPr>
            </w:pPr>
            <w:r>
              <w:rPr>
                <w:w w:val="105"/>
                <w:sz w:val="20"/>
              </w:rPr>
              <w:t>improvement processes that measure and advance student success.</w:t>
            </w:r>
          </w:p>
        </w:tc>
        <w:tc>
          <w:tcPr>
            <w:tcW w:w="2209" w:type="dxa"/>
          </w:tcPr>
          <w:p w14:paraId="24C762C8" w14:textId="1037A4EF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F5</w:t>
            </w:r>
          </w:p>
        </w:tc>
      </w:tr>
      <w:tr w:rsidR="000C4629" w14:paraId="4724CFA8" w14:textId="77777777" w:rsidTr="000C4629">
        <w:trPr>
          <w:trHeight w:val="815"/>
        </w:trPr>
        <w:tc>
          <w:tcPr>
            <w:tcW w:w="672" w:type="dxa"/>
          </w:tcPr>
          <w:p w14:paraId="059AE301" w14:textId="77777777" w:rsidR="000C4629" w:rsidRDefault="000C4629">
            <w:pPr>
              <w:pStyle w:val="TableParagraph"/>
              <w:spacing w:before="19"/>
              <w:ind w:right="184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4.6</w:t>
            </w:r>
          </w:p>
        </w:tc>
        <w:tc>
          <w:tcPr>
            <w:tcW w:w="7558" w:type="dxa"/>
          </w:tcPr>
          <w:p w14:paraId="22034EBE" w14:textId="77777777" w:rsidR="000C4629" w:rsidRDefault="000C4629">
            <w:pPr>
              <w:pStyle w:val="TableParagraph"/>
              <w:spacing w:before="13" w:line="268" w:lineRule="auto"/>
              <w:ind w:left="107" w:right="96"/>
              <w:rPr>
                <w:sz w:val="20"/>
              </w:rPr>
            </w:pPr>
            <w:r>
              <w:rPr>
                <w:w w:val="105"/>
                <w:sz w:val="20"/>
              </w:rPr>
              <w:t>The program uses an appropriate process to incorporate the faculty evaluation system to improve teaching,</w:t>
            </w:r>
          </w:p>
          <w:p w14:paraId="73F09D65" w14:textId="77777777" w:rsidR="000C4629" w:rsidRDefault="000C4629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scholarly and creative activities, and service.</w:t>
            </w:r>
          </w:p>
        </w:tc>
        <w:tc>
          <w:tcPr>
            <w:tcW w:w="2209" w:type="dxa"/>
          </w:tcPr>
          <w:p w14:paraId="7ED832E1" w14:textId="3D7F9C03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F3</w:t>
            </w:r>
          </w:p>
        </w:tc>
      </w:tr>
      <w:tr w:rsidR="000C4629" w14:paraId="13540418" w14:textId="77777777" w:rsidTr="000C4629">
        <w:trPr>
          <w:trHeight w:val="482"/>
        </w:trPr>
        <w:tc>
          <w:tcPr>
            <w:tcW w:w="8230" w:type="dxa"/>
            <w:gridSpan w:val="2"/>
            <w:shd w:val="clear" w:color="auto" w:fill="DADADA"/>
          </w:tcPr>
          <w:p w14:paraId="6A3F4BDA" w14:textId="77777777" w:rsidR="000C4629" w:rsidRDefault="000C4629">
            <w:pPr>
              <w:pStyle w:val="TableParagraph"/>
              <w:tabs>
                <w:tab w:val="left" w:pos="489"/>
              </w:tabs>
              <w:spacing w:before="124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5.</w:t>
            </w:r>
            <w:r>
              <w:rPr>
                <w:rFonts w:ascii="Lucida Sans"/>
                <w:b/>
                <w:sz w:val="20"/>
              </w:rPr>
              <w:tab/>
              <w:t>Learning</w:t>
            </w:r>
            <w:r>
              <w:rPr>
                <w:rFonts w:ascii="Lucida Sans"/>
                <w:b/>
                <w:spacing w:val="-12"/>
                <w:sz w:val="20"/>
              </w:rPr>
              <w:t xml:space="preserve"> </w:t>
            </w:r>
            <w:r>
              <w:rPr>
                <w:rFonts w:ascii="Lucida Sans"/>
                <w:b/>
                <w:sz w:val="20"/>
              </w:rPr>
              <w:t>Resources</w:t>
            </w:r>
          </w:p>
        </w:tc>
        <w:tc>
          <w:tcPr>
            <w:tcW w:w="2209" w:type="dxa"/>
            <w:shd w:val="clear" w:color="auto" w:fill="DADADA"/>
          </w:tcPr>
          <w:p w14:paraId="7CD505FF" w14:textId="7A4A5F94" w:rsidR="000C4629" w:rsidRDefault="000C4629">
            <w:pPr>
              <w:pStyle w:val="TableParagraph"/>
              <w:spacing w:before="124"/>
              <w:ind w:left="108"/>
              <w:rPr>
                <w:rFonts w:ascii="Lucida Sans"/>
                <w:b/>
                <w:sz w:val="20"/>
              </w:rPr>
            </w:pPr>
          </w:p>
        </w:tc>
      </w:tr>
      <w:tr w:rsidR="000C4629" w14:paraId="340616E3" w14:textId="77777777" w:rsidTr="000C4629">
        <w:trPr>
          <w:trHeight w:val="815"/>
        </w:trPr>
        <w:tc>
          <w:tcPr>
            <w:tcW w:w="672" w:type="dxa"/>
          </w:tcPr>
          <w:p w14:paraId="192DDB52" w14:textId="77777777" w:rsidR="000C4629" w:rsidRDefault="000C4629">
            <w:pPr>
              <w:pStyle w:val="TableParagraph"/>
              <w:spacing w:before="19"/>
              <w:ind w:right="129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5.1*</w:t>
            </w:r>
          </w:p>
        </w:tc>
        <w:tc>
          <w:tcPr>
            <w:tcW w:w="7558" w:type="dxa"/>
          </w:tcPr>
          <w:p w14:paraId="0F43A106" w14:textId="77777777" w:rsidR="000C4629" w:rsidRDefault="000C4629">
            <w:pPr>
              <w:pStyle w:val="TableParagraph"/>
              <w:spacing w:before="13" w:line="268" w:lineRule="auto"/>
              <w:ind w:left="107" w:right="96"/>
              <w:rPr>
                <w:sz w:val="20"/>
              </w:rPr>
            </w:pPr>
            <w:r>
              <w:rPr>
                <w:w w:val="105"/>
                <w:sz w:val="20"/>
              </w:rPr>
              <w:t>The program regularly evaluates its equipment and facilities, encouraging necessary improvements within the</w:t>
            </w:r>
          </w:p>
          <w:p w14:paraId="30851A8E" w14:textId="77777777" w:rsidR="000C4629" w:rsidRDefault="000C4629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context of overall institutional resources.</w:t>
            </w:r>
          </w:p>
        </w:tc>
        <w:tc>
          <w:tcPr>
            <w:tcW w:w="2209" w:type="dxa"/>
          </w:tcPr>
          <w:p w14:paraId="36714F90" w14:textId="5D3A5FC5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LR2</w:t>
            </w:r>
          </w:p>
        </w:tc>
      </w:tr>
      <w:tr w:rsidR="000C4629" w14:paraId="01183F97" w14:textId="77777777" w:rsidTr="000C4629">
        <w:trPr>
          <w:trHeight w:val="818"/>
        </w:trPr>
        <w:tc>
          <w:tcPr>
            <w:tcW w:w="672" w:type="dxa"/>
          </w:tcPr>
          <w:p w14:paraId="68A8D88E" w14:textId="77777777" w:rsidR="000C4629" w:rsidRDefault="000C4629">
            <w:pPr>
              <w:pStyle w:val="TableParagraph"/>
              <w:spacing w:before="19"/>
              <w:ind w:right="184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5.2</w:t>
            </w:r>
          </w:p>
        </w:tc>
        <w:tc>
          <w:tcPr>
            <w:tcW w:w="7558" w:type="dxa"/>
          </w:tcPr>
          <w:p w14:paraId="3088B47A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The program has access to learning and information</w:t>
            </w:r>
          </w:p>
          <w:p w14:paraId="07806D96" w14:textId="77777777" w:rsidR="000C4629" w:rsidRDefault="000C4629">
            <w:pPr>
              <w:pStyle w:val="TableParagraph"/>
              <w:spacing w:before="4" w:line="270" w:lineRule="atLeast"/>
              <w:ind w:left="107" w:right="399"/>
              <w:rPr>
                <w:sz w:val="20"/>
              </w:rPr>
            </w:pPr>
            <w:r>
              <w:rPr>
                <w:w w:val="110"/>
                <w:sz w:val="20"/>
              </w:rPr>
              <w:t>resources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that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are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appropriate</w:t>
            </w:r>
            <w:r>
              <w:rPr>
                <w:spacing w:val="-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support</w:t>
            </w:r>
            <w:r>
              <w:rPr>
                <w:spacing w:val="-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teaching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 learning.</w:t>
            </w:r>
          </w:p>
        </w:tc>
        <w:tc>
          <w:tcPr>
            <w:tcW w:w="2209" w:type="dxa"/>
          </w:tcPr>
          <w:p w14:paraId="07B68BA7" w14:textId="59C06615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LR1</w:t>
            </w:r>
          </w:p>
        </w:tc>
      </w:tr>
      <w:tr w:rsidR="000C4629" w14:paraId="2337FD89" w14:textId="77777777" w:rsidTr="000C4629">
        <w:trPr>
          <w:trHeight w:val="544"/>
        </w:trPr>
        <w:tc>
          <w:tcPr>
            <w:tcW w:w="672" w:type="dxa"/>
          </w:tcPr>
          <w:p w14:paraId="1A4C46FE" w14:textId="77777777" w:rsidR="000C4629" w:rsidRDefault="000C4629">
            <w:pPr>
              <w:pStyle w:val="TableParagraph"/>
              <w:spacing w:before="19"/>
              <w:ind w:right="184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5.3</w:t>
            </w:r>
          </w:p>
        </w:tc>
        <w:tc>
          <w:tcPr>
            <w:tcW w:w="7558" w:type="dxa"/>
          </w:tcPr>
          <w:p w14:paraId="7B4C4E85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The program provides adequate materials and support</w:t>
            </w:r>
          </w:p>
          <w:p w14:paraId="396D3E43" w14:textId="77777777" w:rsidR="000C4629" w:rsidRDefault="000C4629">
            <w:pPr>
              <w:pStyle w:val="TableParagraph"/>
              <w:spacing w:before="32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staff to encourage research and publication.</w:t>
            </w:r>
          </w:p>
        </w:tc>
        <w:tc>
          <w:tcPr>
            <w:tcW w:w="2209" w:type="dxa"/>
          </w:tcPr>
          <w:p w14:paraId="0331A949" w14:textId="1E289834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LR3</w:t>
            </w:r>
          </w:p>
        </w:tc>
      </w:tr>
      <w:tr w:rsidR="000C4629" w14:paraId="55137E5E" w14:textId="77777777" w:rsidTr="000C4629">
        <w:trPr>
          <w:trHeight w:val="479"/>
        </w:trPr>
        <w:tc>
          <w:tcPr>
            <w:tcW w:w="8230" w:type="dxa"/>
            <w:gridSpan w:val="2"/>
            <w:shd w:val="clear" w:color="auto" w:fill="DADADA"/>
          </w:tcPr>
          <w:p w14:paraId="36062419" w14:textId="77777777" w:rsidR="000C4629" w:rsidRDefault="000C4629">
            <w:pPr>
              <w:pStyle w:val="TableParagraph"/>
              <w:tabs>
                <w:tab w:val="left" w:pos="489"/>
              </w:tabs>
              <w:spacing w:before="122"/>
              <w:ind w:left="107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6.</w:t>
            </w:r>
            <w:r>
              <w:rPr>
                <w:rFonts w:ascii="Lucida Sans"/>
                <w:b/>
                <w:sz w:val="20"/>
              </w:rPr>
              <w:tab/>
              <w:t>Support</w:t>
            </w:r>
          </w:p>
        </w:tc>
        <w:tc>
          <w:tcPr>
            <w:tcW w:w="2209" w:type="dxa"/>
            <w:shd w:val="clear" w:color="auto" w:fill="DADADA"/>
          </w:tcPr>
          <w:p w14:paraId="679187CC" w14:textId="6F0A58EB" w:rsidR="000C4629" w:rsidRDefault="000C4629">
            <w:pPr>
              <w:pStyle w:val="TableParagraph"/>
              <w:spacing w:before="122"/>
              <w:ind w:left="108"/>
              <w:rPr>
                <w:rFonts w:ascii="Lucida Sans"/>
                <w:b/>
                <w:sz w:val="20"/>
              </w:rPr>
            </w:pPr>
          </w:p>
        </w:tc>
      </w:tr>
      <w:tr w:rsidR="000C4629" w14:paraId="12F0C466" w14:textId="77777777" w:rsidTr="000C4629">
        <w:trPr>
          <w:trHeight w:val="544"/>
        </w:trPr>
        <w:tc>
          <w:tcPr>
            <w:tcW w:w="672" w:type="dxa"/>
          </w:tcPr>
          <w:p w14:paraId="67E3AD25" w14:textId="77777777" w:rsidR="000C4629" w:rsidRDefault="000C4629">
            <w:pPr>
              <w:pStyle w:val="TableParagraph"/>
              <w:spacing w:before="19"/>
              <w:ind w:right="129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6.1*</w:t>
            </w:r>
          </w:p>
        </w:tc>
        <w:tc>
          <w:tcPr>
            <w:tcW w:w="7558" w:type="dxa"/>
          </w:tcPr>
          <w:p w14:paraId="24764BD8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program's operating budget is consistent with the</w:t>
            </w:r>
          </w:p>
          <w:p w14:paraId="69486A6B" w14:textId="77777777" w:rsidR="000C4629" w:rsidRDefault="000C4629">
            <w:pPr>
              <w:pStyle w:val="TableParagraph"/>
              <w:spacing w:before="32" w:line="238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needs of the program.</w:t>
            </w:r>
          </w:p>
        </w:tc>
        <w:tc>
          <w:tcPr>
            <w:tcW w:w="2209" w:type="dxa"/>
          </w:tcPr>
          <w:p w14:paraId="0F0D793D" w14:textId="37AA11BC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EDPS 5</w:t>
            </w:r>
          </w:p>
        </w:tc>
      </w:tr>
      <w:tr w:rsidR="000C4629" w14:paraId="1FCEB1C9" w14:textId="77777777" w:rsidTr="000C4629">
        <w:trPr>
          <w:trHeight w:val="818"/>
        </w:trPr>
        <w:tc>
          <w:tcPr>
            <w:tcW w:w="672" w:type="dxa"/>
          </w:tcPr>
          <w:p w14:paraId="39AB291D" w14:textId="77777777" w:rsidR="000C4629" w:rsidRDefault="000C4629">
            <w:pPr>
              <w:pStyle w:val="TableParagraph"/>
              <w:spacing w:before="19"/>
              <w:ind w:right="129"/>
              <w:jc w:val="right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6.2*</w:t>
            </w:r>
          </w:p>
        </w:tc>
        <w:tc>
          <w:tcPr>
            <w:tcW w:w="7558" w:type="dxa"/>
          </w:tcPr>
          <w:p w14:paraId="76550FE1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The program has a history of enrollment and/or</w:t>
            </w:r>
          </w:p>
          <w:p w14:paraId="384F1C7B" w14:textId="77777777" w:rsidR="000C4629" w:rsidRDefault="000C4629">
            <w:pPr>
              <w:pStyle w:val="TableParagraph"/>
              <w:spacing w:before="4" w:line="270" w:lineRule="atLeast"/>
              <w:ind w:left="107" w:right="586"/>
              <w:rPr>
                <w:sz w:val="20"/>
              </w:rPr>
            </w:pPr>
            <w:r>
              <w:rPr>
                <w:w w:val="105"/>
                <w:sz w:val="20"/>
              </w:rPr>
              <w:t>graduation rates sufficient to sustain high quality and cost-effectiveness.</w:t>
            </w:r>
          </w:p>
        </w:tc>
        <w:tc>
          <w:tcPr>
            <w:tcW w:w="2209" w:type="dxa"/>
          </w:tcPr>
          <w:p w14:paraId="7B26EFE9" w14:textId="5D93A302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EDPS4</w:t>
            </w:r>
          </w:p>
        </w:tc>
      </w:tr>
    </w:tbl>
    <w:p w14:paraId="57873479" w14:textId="77777777" w:rsidR="00C861F1" w:rsidRDefault="00C861F1">
      <w:pPr>
        <w:rPr>
          <w:rFonts w:ascii="Times New Roman"/>
          <w:sz w:val="18"/>
        </w:rPr>
        <w:sectPr w:rsidR="00C861F1">
          <w:pgSz w:w="12240" w:h="15840"/>
          <w:pgMar w:top="980" w:right="780" w:bottom="740" w:left="580" w:header="721" w:footer="557" w:gutter="0"/>
          <w:cols w:space="720"/>
        </w:sect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468"/>
        <w:gridCol w:w="2299"/>
      </w:tblGrid>
      <w:tr w:rsidR="000C4629" w14:paraId="19FD82F6" w14:textId="77777777" w:rsidTr="000C4629">
        <w:trPr>
          <w:trHeight w:val="546"/>
        </w:trPr>
        <w:tc>
          <w:tcPr>
            <w:tcW w:w="672" w:type="dxa"/>
          </w:tcPr>
          <w:p w14:paraId="78F4F898" w14:textId="77777777" w:rsidR="000C4629" w:rsidRDefault="000C4629">
            <w:pPr>
              <w:pStyle w:val="TableParagraph"/>
              <w:spacing w:before="21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lastRenderedPageBreak/>
              <w:t>6.3</w:t>
            </w:r>
          </w:p>
        </w:tc>
        <w:tc>
          <w:tcPr>
            <w:tcW w:w="7468" w:type="dxa"/>
          </w:tcPr>
          <w:p w14:paraId="68F1DBF9" w14:textId="77777777" w:rsidR="000C4629" w:rsidRDefault="000C4629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 is responsive to local, state, regional, and</w:t>
            </w:r>
          </w:p>
          <w:p w14:paraId="2190C9EF" w14:textId="77777777" w:rsidR="000C4629" w:rsidRDefault="000C4629">
            <w:pPr>
              <w:pStyle w:val="TableParagraph"/>
              <w:spacing w:before="30" w:line="24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national needs.</w:t>
            </w:r>
          </w:p>
        </w:tc>
        <w:tc>
          <w:tcPr>
            <w:tcW w:w="2299" w:type="dxa"/>
          </w:tcPr>
          <w:p w14:paraId="3EC15598" w14:textId="5870707A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EDPS1, EDPS2</w:t>
            </w:r>
          </w:p>
        </w:tc>
      </w:tr>
      <w:tr w:rsidR="000C4629" w14:paraId="11F60AF3" w14:textId="77777777" w:rsidTr="000C4629">
        <w:trPr>
          <w:trHeight w:val="815"/>
        </w:trPr>
        <w:tc>
          <w:tcPr>
            <w:tcW w:w="672" w:type="dxa"/>
          </w:tcPr>
          <w:p w14:paraId="2D95C992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6.4</w:t>
            </w:r>
          </w:p>
        </w:tc>
        <w:tc>
          <w:tcPr>
            <w:tcW w:w="7468" w:type="dxa"/>
          </w:tcPr>
          <w:p w14:paraId="6662B456" w14:textId="77777777" w:rsidR="000C4629" w:rsidRDefault="000C4629">
            <w:pPr>
              <w:pStyle w:val="TableParagraph"/>
              <w:spacing w:before="13" w:line="268" w:lineRule="auto"/>
              <w:ind w:left="107" w:right="189"/>
              <w:rPr>
                <w:sz w:val="20"/>
              </w:rPr>
            </w:pPr>
            <w:r>
              <w:rPr>
                <w:w w:val="105"/>
                <w:sz w:val="20"/>
              </w:rPr>
              <w:t>The program regularly and systematically collects data on graduating students and evaluates placement of</w:t>
            </w:r>
          </w:p>
          <w:p w14:paraId="73AD4053" w14:textId="77777777" w:rsidR="000C4629" w:rsidRDefault="000C4629">
            <w:pPr>
              <w:pStyle w:val="TableParagraph"/>
              <w:spacing w:before="4" w:line="237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graduates.</w:t>
            </w:r>
          </w:p>
        </w:tc>
        <w:tc>
          <w:tcPr>
            <w:tcW w:w="2299" w:type="dxa"/>
          </w:tcPr>
          <w:p w14:paraId="5C144DB5" w14:textId="742FD4B1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EDPS3</w:t>
            </w:r>
          </w:p>
        </w:tc>
      </w:tr>
      <w:tr w:rsidR="000C4629" w14:paraId="01F21E76" w14:textId="77777777" w:rsidTr="000C4629">
        <w:trPr>
          <w:trHeight w:val="546"/>
        </w:trPr>
        <w:tc>
          <w:tcPr>
            <w:tcW w:w="672" w:type="dxa"/>
          </w:tcPr>
          <w:p w14:paraId="270EB8DD" w14:textId="77777777" w:rsidR="000C4629" w:rsidRDefault="000C4629">
            <w:pPr>
              <w:pStyle w:val="TableParagraph"/>
              <w:spacing w:before="19"/>
              <w:ind w:left="161" w:right="15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6.5</w:t>
            </w:r>
          </w:p>
        </w:tc>
        <w:tc>
          <w:tcPr>
            <w:tcW w:w="7468" w:type="dxa"/>
          </w:tcPr>
          <w:p w14:paraId="7AD6ACAE" w14:textId="77777777" w:rsidR="000C4629" w:rsidRDefault="000C4629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The program's procedures are regularly reviewed to</w:t>
            </w:r>
          </w:p>
          <w:p w14:paraId="18AB8A79" w14:textId="77777777" w:rsidR="000C4629" w:rsidRDefault="000C4629">
            <w:pPr>
              <w:pStyle w:val="TableParagraph"/>
              <w:spacing w:before="32" w:line="240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ensure alignment to institutional policies and mission.</w:t>
            </w:r>
          </w:p>
        </w:tc>
        <w:tc>
          <w:tcPr>
            <w:tcW w:w="2299" w:type="dxa"/>
          </w:tcPr>
          <w:p w14:paraId="71D1352E" w14:textId="52CE10A5" w:rsidR="000C4629" w:rsidRPr="009752A2" w:rsidRDefault="009752A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752A2">
              <w:rPr>
                <w:rFonts w:ascii="Times New Roman"/>
                <w:b/>
                <w:bCs/>
                <w:sz w:val="18"/>
              </w:rPr>
              <w:t xml:space="preserve"> No direct match</w:t>
            </w:r>
          </w:p>
        </w:tc>
      </w:tr>
    </w:tbl>
    <w:p w14:paraId="40875096" w14:textId="77777777" w:rsidR="00C861F1" w:rsidRDefault="00C861F1">
      <w:pPr>
        <w:pStyle w:val="BodyText"/>
        <w:spacing w:before="9"/>
        <w:rPr>
          <w:sz w:val="17"/>
        </w:rPr>
      </w:pPr>
    </w:p>
    <w:p w14:paraId="222B5B6B" w14:textId="77777777" w:rsidR="00C861F1" w:rsidRDefault="00000000">
      <w:pPr>
        <w:spacing w:before="122"/>
        <w:ind w:left="428"/>
        <w:rPr>
          <w:rFonts w:ascii="Calibri"/>
          <w:i/>
          <w:sz w:val="20"/>
        </w:rPr>
      </w:pPr>
      <w:r>
        <w:rPr>
          <w:rFonts w:ascii="Calibri"/>
          <w:i/>
          <w:w w:val="110"/>
          <w:sz w:val="20"/>
        </w:rPr>
        <w:t>*Criteria not scored as part of Quality Assurance Funding.</w:t>
      </w:r>
    </w:p>
    <w:sectPr w:rsidR="00C861F1">
      <w:pgSz w:w="12240" w:h="15840"/>
      <w:pgMar w:top="980" w:right="780" w:bottom="740" w:left="580" w:header="721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8B19" w14:textId="77777777" w:rsidR="001A2212" w:rsidRDefault="001A2212">
      <w:r>
        <w:separator/>
      </w:r>
    </w:p>
  </w:endnote>
  <w:endnote w:type="continuationSeparator" w:id="0">
    <w:p w14:paraId="6DE0F0F1" w14:textId="77777777" w:rsidR="001A2212" w:rsidRDefault="001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64A7" w14:textId="77777777" w:rsidR="000C4629" w:rsidRDefault="000C462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81472" behindDoc="1" locked="0" layoutInCell="1" allowOverlap="1" wp14:anchorId="5052D7A3" wp14:editId="15276FC5">
              <wp:simplePos x="0" y="0"/>
              <wp:positionH relativeFrom="page">
                <wp:posOffset>901700</wp:posOffset>
              </wp:positionH>
              <wp:positionV relativeFrom="page">
                <wp:posOffset>9565005</wp:posOffset>
              </wp:positionV>
              <wp:extent cx="2230755" cy="181610"/>
              <wp:effectExtent l="0" t="0" r="0" b="0"/>
              <wp:wrapNone/>
              <wp:docPr id="7303722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07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9AB84" w14:textId="77777777" w:rsidR="000C4629" w:rsidRDefault="000C4629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Tennessee</w:t>
                          </w:r>
                          <w:r>
                            <w:rPr>
                              <w:spacing w:val="-3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Higher</w:t>
                          </w:r>
                          <w:r>
                            <w:rPr>
                              <w:spacing w:val="-3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2D7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15pt;width:175.65pt;height:14.3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" filled="f" stroked="f">
              <v:textbox inset="0,0,0,0">
                <w:txbxContent>
                  <w:p w14:paraId="16F9AB84" w14:textId="77777777" w:rsidR="000C4629" w:rsidRDefault="000C4629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Tennessee</w:t>
                    </w:r>
                    <w:r>
                      <w:rPr>
                        <w:spacing w:val="-3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Higher</w:t>
                    </w:r>
                    <w:r>
                      <w:rPr>
                        <w:spacing w:val="-3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Education</w:t>
                    </w:r>
                    <w:r>
                      <w:rPr>
                        <w:spacing w:val="-3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2496" behindDoc="1" locked="0" layoutInCell="1" allowOverlap="1" wp14:anchorId="24F78D18" wp14:editId="47EC91DB">
              <wp:simplePos x="0" y="0"/>
              <wp:positionH relativeFrom="page">
                <wp:posOffset>6689090</wp:posOffset>
              </wp:positionH>
              <wp:positionV relativeFrom="page">
                <wp:posOffset>9565005</wp:posOffset>
              </wp:positionV>
              <wp:extent cx="207010" cy="181610"/>
              <wp:effectExtent l="0" t="0" r="0" b="0"/>
              <wp:wrapNone/>
              <wp:docPr id="4496659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9CFC8" w14:textId="77777777" w:rsidR="000C4629" w:rsidRDefault="000C4629">
                          <w:pPr>
                            <w:spacing w:before="3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78D18" id="Text Box 1" o:spid="_x0000_s1028" type="#_x0000_t202" style="position:absolute;margin-left:526.7pt;margin-top:753.15pt;width:16.3pt;height:14.3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" filled="f" stroked="f">
              <v:textbox inset="0,0,0,0">
                <w:txbxContent>
                  <w:p w14:paraId="3E99CFC8" w14:textId="77777777" w:rsidR="000C4629" w:rsidRDefault="000C4629">
                    <w:pPr>
                      <w:spacing w:before="3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F8DF" w14:textId="010E6CC7" w:rsidR="00C861F1" w:rsidRDefault="009752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7888" behindDoc="1" locked="0" layoutInCell="1" allowOverlap="1" wp14:anchorId="1D0320D4" wp14:editId="0F7B1CD9">
              <wp:simplePos x="0" y="0"/>
              <wp:positionH relativeFrom="page">
                <wp:posOffset>901700</wp:posOffset>
              </wp:positionH>
              <wp:positionV relativeFrom="page">
                <wp:posOffset>9565005</wp:posOffset>
              </wp:positionV>
              <wp:extent cx="2230755" cy="181610"/>
              <wp:effectExtent l="0" t="0" r="0" b="0"/>
              <wp:wrapNone/>
              <wp:docPr id="1446580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075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AF24E" w14:textId="77777777" w:rsidR="00C861F1" w:rsidRDefault="00000000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Tennessee</w:t>
                          </w:r>
                          <w:r>
                            <w:rPr>
                              <w:spacing w:val="-3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Higher</w:t>
                          </w:r>
                          <w:r>
                            <w:rPr>
                              <w:spacing w:val="-3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320D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1pt;margin-top:753.15pt;width:175.65pt;height:14.3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" filled="f" stroked="f">
              <v:textbox inset="0,0,0,0">
                <w:txbxContent>
                  <w:p w14:paraId="1D8AF24E" w14:textId="77777777" w:rsidR="00C861F1" w:rsidRDefault="00000000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Tennessee</w:t>
                    </w:r>
                    <w:r>
                      <w:rPr>
                        <w:spacing w:val="-3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Higher</w:t>
                    </w:r>
                    <w:r>
                      <w:rPr>
                        <w:spacing w:val="-3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Education</w:t>
                    </w:r>
                    <w:r>
                      <w:rPr>
                        <w:spacing w:val="-3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8400" behindDoc="1" locked="0" layoutInCell="1" allowOverlap="1" wp14:anchorId="1C0F34AB" wp14:editId="2E82CADC">
              <wp:simplePos x="0" y="0"/>
              <wp:positionH relativeFrom="page">
                <wp:posOffset>6689090</wp:posOffset>
              </wp:positionH>
              <wp:positionV relativeFrom="page">
                <wp:posOffset>9565005</wp:posOffset>
              </wp:positionV>
              <wp:extent cx="207010" cy="181610"/>
              <wp:effectExtent l="0" t="0" r="0" b="0"/>
              <wp:wrapNone/>
              <wp:docPr id="16259487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86E79" w14:textId="77777777" w:rsidR="00C861F1" w:rsidRDefault="00000000">
                          <w:pPr>
                            <w:spacing w:before="3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F34AB" id="_x0000_s1031" type="#_x0000_t202" style="position:absolute;margin-left:526.7pt;margin-top:753.15pt;width:16.3pt;height:14.3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0K1wEAAJcDAAAOAAAAZHJzL2Uyb0RvYy54bWysU9tu2zAMfR+wfxD0vtgOsK4w4hRd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" filled="f" stroked="f">
              <v:textbox inset="0,0,0,0">
                <w:txbxContent>
                  <w:p w14:paraId="67286E79" w14:textId="77777777" w:rsidR="00C861F1" w:rsidRDefault="00000000">
                    <w:pPr>
                      <w:spacing w:before="3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7F2E" w14:textId="77777777" w:rsidR="001A2212" w:rsidRDefault="001A2212">
      <w:r>
        <w:separator/>
      </w:r>
    </w:p>
  </w:footnote>
  <w:footnote w:type="continuationSeparator" w:id="0">
    <w:p w14:paraId="65DBAFE4" w14:textId="77777777" w:rsidR="001A2212" w:rsidRDefault="001A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31C6" w14:textId="77777777" w:rsidR="000C4629" w:rsidRDefault="000C462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80448" behindDoc="1" locked="0" layoutInCell="1" allowOverlap="1" wp14:anchorId="6C87FE68" wp14:editId="3837D0D2">
              <wp:simplePos x="0" y="0"/>
              <wp:positionH relativeFrom="page">
                <wp:posOffset>6432550</wp:posOffset>
              </wp:positionH>
              <wp:positionV relativeFrom="page">
                <wp:posOffset>445135</wp:posOffset>
              </wp:positionV>
              <wp:extent cx="713740" cy="198120"/>
              <wp:effectExtent l="0" t="0" r="0" b="0"/>
              <wp:wrapNone/>
              <wp:docPr id="10957289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0DA85" w14:textId="77777777" w:rsidR="000C4629" w:rsidRDefault="000C4629">
                          <w:pPr>
                            <w:pStyle w:val="BodyText"/>
                            <w:spacing w:before="33"/>
                            <w:ind w:left="20"/>
                          </w:pPr>
                          <w:r>
                            <w:rPr>
                              <w:w w:val="110"/>
                            </w:rPr>
                            <w:t>Appendix</w:t>
                          </w:r>
                          <w:r>
                            <w:rPr>
                              <w:spacing w:val="-2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7FE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6.5pt;margin-top:35.05pt;width:56.2pt;height:15.6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" filled="f" stroked="f">
              <v:textbox inset="0,0,0,0">
                <w:txbxContent>
                  <w:p w14:paraId="5880DA85" w14:textId="77777777" w:rsidR="000C4629" w:rsidRDefault="000C4629">
                    <w:pPr>
                      <w:pStyle w:val="BodyText"/>
                      <w:spacing w:before="33"/>
                      <w:ind w:left="20"/>
                    </w:pPr>
                    <w:r>
                      <w:rPr>
                        <w:w w:val="110"/>
                      </w:rPr>
                      <w:t>Appendix</w:t>
                    </w:r>
                    <w:r>
                      <w:rPr>
                        <w:spacing w:val="-25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20FB" w14:textId="3A684CB9" w:rsidR="00C861F1" w:rsidRDefault="009752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77376" behindDoc="1" locked="0" layoutInCell="1" allowOverlap="1" wp14:anchorId="6B970E0E" wp14:editId="4F884913">
              <wp:simplePos x="0" y="0"/>
              <wp:positionH relativeFrom="page">
                <wp:posOffset>6430645</wp:posOffset>
              </wp:positionH>
              <wp:positionV relativeFrom="page">
                <wp:posOffset>445135</wp:posOffset>
              </wp:positionV>
              <wp:extent cx="715010" cy="198120"/>
              <wp:effectExtent l="0" t="0" r="0" b="0"/>
              <wp:wrapNone/>
              <wp:docPr id="5809271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43AD2" w14:textId="77777777" w:rsidR="00C861F1" w:rsidRDefault="00000000">
                          <w:pPr>
                            <w:pStyle w:val="BodyText"/>
                            <w:spacing w:before="33"/>
                            <w:ind w:left="20"/>
                          </w:pPr>
                          <w:r>
                            <w:rPr>
                              <w:w w:val="110"/>
                            </w:rPr>
                            <w:t>Appendix</w:t>
                          </w:r>
                          <w:r>
                            <w:rPr>
                              <w:spacing w:val="-2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70E0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06.35pt;margin-top:35.05pt;width:56.3pt;height:15.6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" filled="f" stroked="f">
              <v:textbox inset="0,0,0,0">
                <w:txbxContent>
                  <w:p w14:paraId="0E643AD2" w14:textId="77777777" w:rsidR="00C861F1" w:rsidRDefault="00000000">
                    <w:pPr>
                      <w:pStyle w:val="BodyText"/>
                      <w:spacing w:before="33"/>
                      <w:ind w:left="20"/>
                    </w:pPr>
                    <w:r>
                      <w:rPr>
                        <w:w w:val="110"/>
                      </w:rPr>
                      <w:t>Appendix</w:t>
                    </w:r>
                    <w:r>
                      <w:rPr>
                        <w:spacing w:val="-25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F1"/>
    <w:rsid w:val="000C4629"/>
    <w:rsid w:val="001A2212"/>
    <w:rsid w:val="00232E2B"/>
    <w:rsid w:val="003044EA"/>
    <w:rsid w:val="004431A4"/>
    <w:rsid w:val="006F0FC8"/>
    <w:rsid w:val="00914E6B"/>
    <w:rsid w:val="00940233"/>
    <w:rsid w:val="009752A2"/>
    <w:rsid w:val="0099161C"/>
    <w:rsid w:val="00C74B0A"/>
    <w:rsid w:val="00C861F1"/>
    <w:rsid w:val="00E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F0D70"/>
  <w15:docId w15:val="{3C523910-BABE-4A22-B68D-4EA8A849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"/>
      <w:ind w:left="428"/>
    </w:pPr>
    <w:rPr>
      <w:rFonts w:ascii="Lucida Sans" w:eastAsia="Lucida Sans" w:hAnsi="Lucida Sans" w:cs="Lucida San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C4629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Harpool</dc:creator>
  <cp:lastModifiedBy>Patty Flowers</cp:lastModifiedBy>
  <cp:revision>4</cp:revision>
  <dcterms:created xsi:type="dcterms:W3CDTF">2025-10-06T20:36:00Z</dcterms:created>
  <dcterms:modified xsi:type="dcterms:W3CDTF">2025-10-07T17:27:00Z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2020-09-08T00:00:00Z</vt:filetime>
  </property>
</Properties>
</file>